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7EB" w:rsidP="00E777EB">
      <w:pPr>
        <w:rPr>
          <w:b/>
          <w:sz w:val="56"/>
          <w:szCs w:val="56"/>
          <w:u w:val="single"/>
        </w:rPr>
      </w:pPr>
      <w:r w:rsidRPr="00E777EB">
        <w:rPr>
          <w:b/>
          <w:sz w:val="56"/>
          <w:szCs w:val="56"/>
          <w:u w:val="single"/>
        </w:rPr>
        <w:t>Programa</w:t>
      </w:r>
    </w:p>
    <w:p w:rsidR="00E777EB" w:rsidRPr="00E777EB" w:rsidRDefault="00E777EB" w:rsidP="00E777EB">
      <w:pPr>
        <w:rPr>
          <w:b/>
          <w:sz w:val="4"/>
          <w:szCs w:val="20"/>
          <w:u w:val="single"/>
        </w:rPr>
      </w:pPr>
    </w:p>
    <w:p w:rsidR="00E777EB" w:rsidRDefault="00E777EB" w:rsidP="00E777EB">
      <w:pPr>
        <w:widowControl w:val="0"/>
        <w:spacing w:line="213" w:lineRule="auto"/>
        <w:rPr>
          <w:b/>
          <w:bCs/>
        </w:rPr>
      </w:pPr>
      <w:r>
        <w:rPr>
          <w:b/>
          <w:bCs/>
        </w:rPr>
        <w:t>Módulo: Líneas de distribución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1)</w:t>
      </w:r>
      <w:r>
        <w:t xml:space="preserve"> Principios: Circuito eléctrico. Ley de Ohm. Resistencia de conductores Generación de corriente alternada. Impedancia.</w:t>
      </w:r>
    </w:p>
    <w:p w:rsidR="00E777EB" w:rsidRDefault="00E777EB" w:rsidP="00E777EB">
      <w:pPr>
        <w:widowControl w:val="0"/>
        <w:spacing w:line="180" w:lineRule="auto"/>
      </w:pPr>
      <w:r>
        <w:t>Práctica: Mediciones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2)</w:t>
      </w:r>
      <w:r>
        <w:t xml:space="preserve"> Cálculo de líneas según el reglamento de la Asociación Electrotécnica Argentina</w:t>
      </w:r>
    </w:p>
    <w:p w:rsidR="00E777EB" w:rsidRDefault="00E777EB" w:rsidP="00E777EB">
      <w:pPr>
        <w:widowControl w:val="0"/>
        <w:spacing w:line="180" w:lineRule="auto"/>
      </w:pPr>
      <w:r>
        <w:t>Práctica: Cálculo de una línea monofásica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3)</w:t>
      </w:r>
      <w:r>
        <w:t xml:space="preserve"> Dispositivos de seguridad: Interruptor automático. Interruptor diferencial. Puesta a tierra</w:t>
      </w:r>
    </w:p>
    <w:p w:rsidR="00E777EB" w:rsidRDefault="00E777EB" w:rsidP="00E777EB">
      <w:pPr>
        <w:widowControl w:val="0"/>
        <w:spacing w:line="180" w:lineRule="auto"/>
      </w:pPr>
      <w:r>
        <w:t>Práctica: Prueba de los dispositivos de seguridad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4)</w:t>
      </w:r>
      <w:r>
        <w:t xml:space="preserve"> Determinación de los circuitos, bocas de iluminación y tomas según el reglamento de la AEA</w:t>
      </w:r>
    </w:p>
    <w:p w:rsidR="00E777EB" w:rsidRDefault="00E777EB" w:rsidP="00E777EB">
      <w:pPr>
        <w:widowControl w:val="0"/>
        <w:spacing w:line="180" w:lineRule="auto"/>
      </w:pPr>
      <w:r>
        <w:t>Práctica: Realizar en el plano de una vivienda el proyecto de la instalación eléctrica</w:t>
      </w:r>
    </w:p>
    <w:p w:rsidR="00E777EB" w:rsidRDefault="00E777EB" w:rsidP="00E777EB">
      <w:pPr>
        <w:widowControl w:val="0"/>
        <w:spacing w:line="180" w:lineRule="auto"/>
      </w:pPr>
    </w:p>
    <w:p w:rsidR="00E777EB" w:rsidRDefault="00E777EB" w:rsidP="00E777EB">
      <w:pPr>
        <w:widowControl w:val="0"/>
        <w:spacing w:line="180" w:lineRule="auto"/>
        <w:rPr>
          <w:b/>
          <w:bCs/>
        </w:rPr>
      </w:pPr>
      <w:r>
        <w:rPr>
          <w:b/>
          <w:bCs/>
        </w:rPr>
        <w:t>Módulo: Generación y motores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1)</w:t>
      </w:r>
      <w:r>
        <w:t xml:space="preserve"> Circuito eléctrico monofásico y trifásico. Tensión y Corriente. Determinación de la resistencia y de la impedancia.</w:t>
      </w:r>
    </w:p>
    <w:p w:rsidR="00E777EB" w:rsidRDefault="00E777EB" w:rsidP="00E777EB">
      <w:pPr>
        <w:widowControl w:val="0"/>
        <w:spacing w:line="180" w:lineRule="auto"/>
      </w:pPr>
      <w:r>
        <w:t>Práctica: Mediciones en línea trifásica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2)</w:t>
      </w:r>
      <w:r>
        <w:t xml:space="preserve"> Motores trifásicos a inducción. Características y mediciones</w:t>
      </w:r>
    </w:p>
    <w:p w:rsidR="00E777EB" w:rsidRDefault="00E777EB" w:rsidP="00E777EB">
      <w:pPr>
        <w:widowControl w:val="0"/>
        <w:spacing w:line="180" w:lineRule="auto"/>
      </w:pPr>
      <w:r>
        <w:t>Práctica: Conexión de motores trifásicos y mediciones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3)</w:t>
      </w:r>
      <w:r>
        <w:t xml:space="preserve"> Circuito eléctrico para arranque de motor con contactor y relevo térmico.</w:t>
      </w:r>
    </w:p>
    <w:p w:rsidR="00E777EB" w:rsidRDefault="00E777EB" w:rsidP="00E777EB">
      <w:pPr>
        <w:widowControl w:val="0"/>
        <w:spacing w:line="180" w:lineRule="auto"/>
      </w:pPr>
      <w:r>
        <w:t>Práctica: armado del circuito de potencia y control con pulsadores de marcha y parada.</w:t>
      </w:r>
    </w:p>
    <w:p w:rsidR="00E777EB" w:rsidRDefault="00E777EB" w:rsidP="00E777EB">
      <w:pPr>
        <w:widowControl w:val="0"/>
        <w:spacing w:line="180" w:lineRule="auto"/>
      </w:pPr>
      <w:r>
        <w:rPr>
          <w:b/>
          <w:bCs/>
        </w:rPr>
        <w:t>4)</w:t>
      </w:r>
      <w:r>
        <w:t xml:space="preserve"> Bombas de agua monofásica y trifásica. Circuito eléctrico de comando</w:t>
      </w:r>
    </w:p>
    <w:p w:rsidR="00E777EB" w:rsidRDefault="00E777EB" w:rsidP="00E777EB">
      <w:pPr>
        <w:widowControl w:val="0"/>
        <w:spacing w:line="180" w:lineRule="auto"/>
      </w:pPr>
      <w:r>
        <w:t>Práctica. Conexión de las bombas de agua con su circuito de control</w:t>
      </w:r>
    </w:p>
    <w:p w:rsidR="00E777EB" w:rsidRDefault="00E777EB" w:rsidP="00E777EB">
      <w:pPr>
        <w:widowControl w:val="0"/>
        <w:spacing w:line="180" w:lineRule="auto"/>
      </w:pPr>
    </w:p>
    <w:p w:rsidR="00E777EB" w:rsidRDefault="00E777EB" w:rsidP="00E777EB">
      <w:pPr>
        <w:widowControl w:val="0"/>
        <w:spacing w:line="192" w:lineRule="auto"/>
        <w:rPr>
          <w:b/>
          <w:bCs/>
        </w:rPr>
      </w:pPr>
      <w:r>
        <w:rPr>
          <w:b/>
          <w:bCs/>
        </w:rPr>
        <w:t>Módulo: Factor de Potencia (coseno de fi)</w:t>
      </w:r>
    </w:p>
    <w:p w:rsidR="00E777EB" w:rsidRPr="00E777EB" w:rsidRDefault="00E777EB" w:rsidP="00E777EB">
      <w:pPr>
        <w:spacing w:line="180" w:lineRule="auto"/>
      </w:pPr>
      <w:r>
        <w:rPr>
          <w:b/>
          <w:bCs/>
        </w:rPr>
        <w:t>1)</w:t>
      </w:r>
      <w:r>
        <w:t xml:space="preserve"> Circuito eléctrico de corriente alternada. Tensión. </w:t>
      </w:r>
      <w:r>
        <w:br/>
        <w:t xml:space="preserve">Corriente. Resistencia. Reactancia capacitiva e inductiva. Defasaje entre la tensión y la corriente y la </w:t>
      </w:r>
      <w:r>
        <w:br/>
        <w:t xml:space="preserve">sobrecarga que provoca en las líneas. </w:t>
      </w:r>
      <w:r>
        <w:br/>
        <w:t>Práctica: Mediciones de tensión y corriente y el defasaje entre ambas.</w:t>
      </w:r>
    </w:p>
    <w:p w:rsidR="00E777EB" w:rsidRDefault="00E777EB" w:rsidP="00E777EB">
      <w:pPr>
        <w:widowControl w:val="0"/>
        <w:spacing w:line="213" w:lineRule="auto"/>
        <w:rPr>
          <w:rFonts w:ascii="Perpetua" w:hAnsi="Perpetua"/>
        </w:rPr>
      </w:pPr>
      <w:r>
        <w:rPr>
          <w:b/>
          <w:bCs/>
        </w:rPr>
        <w:t>2)</w:t>
      </w:r>
      <w:r>
        <w:t xml:space="preserve"> Potencia activa. Potencia reactiva. Potencia aparente. Energía.</w:t>
      </w:r>
    </w:p>
    <w:p w:rsidR="00E777EB" w:rsidRDefault="00E777EB" w:rsidP="00E777EB">
      <w:pPr>
        <w:widowControl w:val="0"/>
        <w:spacing w:line="213" w:lineRule="auto"/>
      </w:pPr>
      <w:r>
        <w:t>Práctica: Medición y cálculo de las potencias.</w:t>
      </w:r>
    </w:p>
    <w:p w:rsidR="00E777EB" w:rsidRDefault="00E777EB" w:rsidP="00E777EB">
      <w:pPr>
        <w:widowControl w:val="0"/>
        <w:spacing w:line="213" w:lineRule="auto"/>
      </w:pPr>
      <w:r>
        <w:rPr>
          <w:b/>
          <w:bCs/>
        </w:rPr>
        <w:t>3)</w:t>
      </w:r>
      <w:r>
        <w:t xml:space="preserve"> Determinación de la corrección del factor de potencia por medio de gráficos.</w:t>
      </w:r>
    </w:p>
    <w:p w:rsidR="00E777EB" w:rsidRDefault="00E777EB" w:rsidP="00E777EB">
      <w:pPr>
        <w:widowControl w:val="0"/>
        <w:spacing w:line="213" w:lineRule="auto"/>
      </w:pPr>
      <w:r>
        <w:t>Práctica: Instalar el capacitor adecuado y realizar las mediciones para confirmar que se ha corregido el factor de potencia.</w:t>
      </w:r>
    </w:p>
    <w:p w:rsidR="00E777EB" w:rsidRDefault="00E777EB" w:rsidP="00E777EB">
      <w:pPr>
        <w:widowControl w:val="0"/>
        <w:spacing w:line="213" w:lineRule="auto"/>
      </w:pPr>
      <w:r>
        <w:rPr>
          <w:b/>
          <w:bCs/>
        </w:rPr>
        <w:t>4)</w:t>
      </w:r>
      <w:r>
        <w:t xml:space="preserve"> Lámparas de descarga. Características eléctricas y lumínicas. Capacitor recomendado.</w:t>
      </w:r>
    </w:p>
    <w:p w:rsidR="00E777EB" w:rsidRDefault="00E777EB" w:rsidP="00E777EB">
      <w:pPr>
        <w:widowControl w:val="0"/>
        <w:spacing w:line="213" w:lineRule="auto"/>
      </w:pPr>
      <w:r>
        <w:t xml:space="preserve">Práctica: Proyecto de la iluminación de un local. </w:t>
      </w:r>
    </w:p>
    <w:p w:rsidR="00E777EB" w:rsidRDefault="00E777EB" w:rsidP="00E777EB">
      <w:pPr>
        <w:widowControl w:val="0"/>
        <w:spacing w:line="213" w:lineRule="auto"/>
        <w:rPr>
          <w:b/>
          <w:bCs/>
        </w:rPr>
      </w:pPr>
      <w:r>
        <w:rPr>
          <w:b/>
          <w:bCs/>
        </w:rPr>
        <w:lastRenderedPageBreak/>
        <w:t>Módulo: Tableros</w:t>
      </w:r>
    </w:p>
    <w:p w:rsidR="00E777EB" w:rsidRDefault="00E777EB" w:rsidP="00E777EB">
      <w:pPr>
        <w:widowControl w:val="0"/>
        <w:spacing w:line="213" w:lineRule="auto"/>
      </w:pPr>
      <w:r>
        <w:rPr>
          <w:b/>
          <w:bCs/>
        </w:rPr>
        <w:t>1)</w:t>
      </w:r>
      <w:r>
        <w:t xml:space="preserve"> Circuitos eléctricos monofásicos y trifásicos que parten de un tablero. Tensión y Corriente. Formas de medición. Medidas de seguridad eléctricas. Grados de protección</w:t>
      </w:r>
    </w:p>
    <w:p w:rsidR="00E777EB" w:rsidRDefault="00E777EB" w:rsidP="00E777EB">
      <w:pPr>
        <w:widowControl w:val="0"/>
        <w:spacing w:line="213" w:lineRule="auto"/>
      </w:pPr>
      <w:r>
        <w:t>Práctica: Medición de tensiones y corrientes en líneas que parten desde un tablero respetando las medidas de seguridad.</w:t>
      </w:r>
      <w:r>
        <w:br/>
      </w:r>
      <w:r>
        <w:rPr>
          <w:b/>
          <w:bCs/>
        </w:rPr>
        <w:t>2)</w:t>
      </w:r>
      <w:r>
        <w:t xml:space="preserve"> Elementos que componen un tablero. Fusibles. Interruptores automáticos. Interruptores diferenciales. Conductores. Contactores. Relevos térmicos. Guarda motores. Borneras. Pulsadores. Etc.</w:t>
      </w:r>
    </w:p>
    <w:p w:rsidR="00E777EB" w:rsidRDefault="00E777EB" w:rsidP="00E777EB">
      <w:pPr>
        <w:widowControl w:val="0"/>
        <w:spacing w:line="213" w:lineRule="auto"/>
      </w:pPr>
      <w:r>
        <w:t>Práctica. Armado de tablero de distribución  con su conexionado eléctrico.</w:t>
      </w:r>
      <w:r>
        <w:br/>
      </w:r>
      <w:r>
        <w:rPr>
          <w:b/>
          <w:bCs/>
        </w:rPr>
        <w:t>3)</w:t>
      </w:r>
      <w:r>
        <w:t xml:space="preserve"> Inversor de marcha con contactores para motor trifásico y monofásico.</w:t>
      </w:r>
    </w:p>
    <w:p w:rsidR="00E777EB" w:rsidRDefault="00E777EB" w:rsidP="00E777EB">
      <w:pPr>
        <w:widowControl w:val="0"/>
        <w:spacing w:line="213" w:lineRule="auto"/>
      </w:pPr>
      <w:r>
        <w:t>Práctica: Armado y prueba del inversor de marcha.</w:t>
      </w:r>
      <w:r>
        <w:br/>
      </w:r>
      <w:r>
        <w:rPr>
          <w:b/>
          <w:bCs/>
        </w:rPr>
        <w:t>4)</w:t>
      </w:r>
      <w:r>
        <w:t xml:space="preserve"> Arrancador estrella triángulo con circuito de comando con PLC.</w:t>
      </w:r>
    </w:p>
    <w:p w:rsidR="00E777EB" w:rsidRDefault="00E777EB" w:rsidP="00E777EB">
      <w:pPr>
        <w:spacing w:line="213" w:lineRule="auto"/>
      </w:pPr>
      <w:r>
        <w:t>Práctica: Armado y prueba de un arrancador estrella triángulo con PLC.</w:t>
      </w:r>
    </w:p>
    <w:p w:rsidR="00E777EB" w:rsidRDefault="00E777EB" w:rsidP="00E777EB">
      <w:pPr>
        <w:widowControl w:val="0"/>
      </w:pPr>
      <w:r>
        <w:t> </w:t>
      </w:r>
    </w:p>
    <w:p w:rsidR="00E777EB" w:rsidRDefault="00E777EB" w:rsidP="00E777EB"/>
    <w:sectPr w:rsidR="00E77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Web Pro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777EB"/>
    <w:rsid w:val="00E7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link w:val="Textoindependiente3Car"/>
    <w:uiPriority w:val="99"/>
    <w:semiHidden/>
    <w:unhideWhenUsed/>
    <w:rsid w:val="00E777EB"/>
    <w:pPr>
      <w:spacing w:after="120" w:line="240" w:lineRule="auto"/>
    </w:pPr>
    <w:rPr>
      <w:rFonts w:ascii="Myriad Web Pro Condensed" w:eastAsia="Times New Roman" w:hAnsi="Myriad Web Pro Condensed" w:cs="Times New Roman"/>
      <w:emboss/>
      <w:color w:val="000000"/>
      <w:kern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777EB"/>
    <w:rPr>
      <w:rFonts w:ascii="Myriad Web Pro Condensed" w:eastAsia="Times New Roman" w:hAnsi="Myriad Web Pro Condensed" w:cs="Times New Roman"/>
      <w:emboss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2415</Characters>
  <Application>Microsoft Office Word</Application>
  <DocSecurity>0</DocSecurity>
  <Lines>20</Lines>
  <Paragraphs>5</Paragraphs>
  <ScaleCrop>false</ScaleCrop>
  <Company>xxx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2018-05-21T22:55:00Z</dcterms:created>
  <dcterms:modified xsi:type="dcterms:W3CDTF">2018-05-21T22:57:00Z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