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B2" w:rsidRPr="00FA03B2" w:rsidRDefault="00FA03B2" w:rsidP="00FA03B2">
      <w:pPr>
        <w:rPr>
          <w:b/>
          <w:sz w:val="44"/>
          <w:szCs w:val="44"/>
          <w:u w:val="single"/>
          <w:lang w:val="es-ES"/>
        </w:rPr>
      </w:pPr>
      <w:r w:rsidRPr="00FA03B2">
        <w:rPr>
          <w:b/>
          <w:sz w:val="44"/>
          <w:szCs w:val="44"/>
          <w:u w:val="single"/>
          <w:lang w:val="es-ES"/>
        </w:rPr>
        <w:t>PROGRAMA</w:t>
      </w:r>
    </w:p>
    <w:p w:rsidR="00FA03B2" w:rsidRDefault="00FA03B2" w:rsidP="00FA03B2">
      <w:pPr>
        <w:rPr>
          <w:lang w:val="es-ES"/>
        </w:rPr>
      </w:pPr>
      <w:r w:rsidRPr="00FA03B2">
        <w:rPr>
          <w:lang w:val="es-ES"/>
        </w:rPr>
        <w:t>1. Introducción a la problemática de la informática forense</w:t>
      </w:r>
      <w:r w:rsidRPr="00FA03B2">
        <w:rPr>
          <w:lang w:val="es-ES"/>
        </w:rPr>
        <w:br/>
        <w:t>2. Informática aplicada</w:t>
      </w:r>
      <w:r w:rsidRPr="00FA03B2">
        <w:rPr>
          <w:lang w:val="es-ES"/>
        </w:rPr>
        <w:br/>
        <w:t xml:space="preserve">3. Ataques a los activos informáticos </w:t>
      </w:r>
      <w:r w:rsidRPr="00FA03B2">
        <w:rPr>
          <w:lang w:val="es-ES"/>
        </w:rPr>
        <w:br/>
        <w:t>4. Seguridad Informática</w:t>
      </w:r>
      <w:r w:rsidRPr="00FA03B2">
        <w:rPr>
          <w:lang w:val="es-ES"/>
        </w:rPr>
        <w:br/>
        <w:t xml:space="preserve">5. Principios de Derecho Informático </w:t>
      </w:r>
      <w:r w:rsidRPr="00FA03B2">
        <w:rPr>
          <w:lang w:val="es-ES"/>
        </w:rPr>
        <w:br/>
        <w:t xml:space="preserve">6. Legislación vigente y en estudio </w:t>
      </w:r>
      <w:r w:rsidRPr="00FA03B2">
        <w:rPr>
          <w:lang w:val="es-ES"/>
        </w:rPr>
        <w:br/>
        <w:t xml:space="preserve">7. Criminalística y la prueba indiciaria </w:t>
      </w:r>
      <w:r w:rsidRPr="00FA03B2">
        <w:rPr>
          <w:lang w:val="es-ES"/>
        </w:rPr>
        <w:br/>
        <w:t>8. La informática forense como prueba indiciaria</w:t>
      </w:r>
    </w:p>
    <w:p w:rsidR="00FA03B2" w:rsidRPr="00FA03B2" w:rsidRDefault="00FA03B2" w:rsidP="00FA03B2">
      <w:pPr>
        <w:rPr>
          <w:lang w:val="es-ES"/>
        </w:rPr>
      </w:pPr>
      <w:bookmarkStart w:id="0" w:name="_GoBack"/>
      <w:bookmarkEnd w:id="0"/>
      <w:r w:rsidRPr="00FA03B2">
        <w:rPr>
          <w:lang w:val="es-ES_tradnl"/>
        </w:rPr>
        <w:t>9. El perito en informática Forense, inserción legal de la prueba pericial.</w:t>
      </w:r>
      <w:r w:rsidRPr="00FA03B2">
        <w:rPr>
          <w:lang w:val="es-ES_tradnl"/>
        </w:rPr>
        <w:br/>
      </w:r>
      <w:r w:rsidRPr="00FA03B2">
        <w:rPr>
          <w:lang w:val="es-ES"/>
        </w:rPr>
        <w:t>10</w:t>
      </w:r>
      <w:r w:rsidRPr="00FA03B2">
        <w:rPr>
          <w:lang w:val="es-ES_tradnl"/>
        </w:rPr>
        <w:t>. Metodología de la Investigación Científica orientada al Trabajo Práctico de Integración</w:t>
      </w:r>
      <w:r w:rsidRPr="00FA03B2">
        <w:rPr>
          <w:lang w:val="es-ES"/>
        </w:rPr>
        <w:t xml:space="preserve"> </w:t>
      </w:r>
    </w:p>
    <w:p w:rsidR="00FA03B2" w:rsidRPr="00FA03B2" w:rsidRDefault="00FA03B2" w:rsidP="00FA03B2">
      <w:r w:rsidRPr="00FA03B2">
        <w:t> </w:t>
      </w:r>
    </w:p>
    <w:p w:rsidR="00E9033F" w:rsidRDefault="00E9033F"/>
    <w:sectPr w:rsidR="00E903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BB"/>
    <w:rsid w:val="003371BB"/>
    <w:rsid w:val="00E9033F"/>
    <w:rsid w:val="00FA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Cultura y Extension Universitaria</dc:creator>
  <cp:keywords/>
  <dc:description/>
  <cp:lastModifiedBy>Secretaria de Cultura y Extension Universitaria</cp:lastModifiedBy>
  <cp:revision>2</cp:revision>
  <dcterms:created xsi:type="dcterms:W3CDTF">2018-05-24T17:39:00Z</dcterms:created>
  <dcterms:modified xsi:type="dcterms:W3CDTF">2018-05-24T17:39:00Z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