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1" w:rsidRPr="00782BC1" w:rsidRDefault="00782BC1" w:rsidP="00782BC1">
      <w:pPr>
        <w:widowControl w:val="0"/>
        <w:rPr>
          <w:rFonts w:asciiTheme="minorHAnsi" w:hAnsiTheme="minorHAnsi"/>
          <w:b/>
          <w:bCs/>
          <w:sz w:val="44"/>
          <w:szCs w:val="44"/>
          <w:u w:val="single"/>
          <w14:ligatures w14:val="none"/>
        </w:rPr>
      </w:pPr>
      <w:bookmarkStart w:id="0" w:name="_GoBack"/>
      <w:r w:rsidRPr="00782BC1">
        <w:rPr>
          <w:rFonts w:asciiTheme="minorHAnsi" w:hAnsiTheme="minorHAnsi"/>
          <w:b/>
          <w:bCs/>
          <w:sz w:val="44"/>
          <w:szCs w:val="44"/>
          <w:u w:val="single"/>
          <w14:ligatures w14:val="none"/>
        </w:rPr>
        <w:t>Programa del Curso</w:t>
      </w:r>
    </w:p>
    <w:bookmarkEnd w:id="0"/>
    <w:p w:rsidR="00782BC1" w:rsidRPr="00782BC1" w:rsidRDefault="00782BC1" w:rsidP="00782BC1">
      <w:pPr>
        <w:widowControl w:val="0"/>
        <w:rPr>
          <w:rFonts w:asciiTheme="minorHAnsi" w:hAnsiTheme="minorHAnsi"/>
          <w:lang w:val="es-ES"/>
          <w14:ligatures w14:val="none"/>
        </w:rPr>
      </w:pPr>
    </w:p>
    <w:p w:rsidR="00782BC1" w:rsidRPr="00782BC1" w:rsidRDefault="00782BC1" w:rsidP="00782BC1">
      <w:pPr>
        <w:widowControl w:val="0"/>
        <w:rPr>
          <w:rFonts w:asciiTheme="minorHAnsi" w:hAnsiTheme="minorHAnsi"/>
          <w:sz w:val="14"/>
          <w:szCs w:val="14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Aspectos legales de la Recarga de munición, reglamentaciones vigentes, control de materiales para la recarga.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Normas de seguridad en el manejo de pólvoras, fulminantes y elementos de recarga.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Reseña histórica de la evolución del cartucho y las pólvoras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Pólvoras modernas.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Balística interior y exterior.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Vainas, puntas, sistemas de encendido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 xml:space="preserve">El proceso de recarga en arma corta. </w:t>
      </w:r>
      <w:proofErr w:type="spellStart"/>
      <w:r w:rsidRPr="00782BC1">
        <w:rPr>
          <w:rFonts w:asciiTheme="minorHAnsi" w:hAnsiTheme="minorHAnsi"/>
          <w:lang w:val="es-ES"/>
          <w14:ligatures w14:val="none"/>
        </w:rPr>
        <w:t>Maquinas</w:t>
      </w:r>
      <w:proofErr w:type="spellEnd"/>
      <w:r w:rsidRPr="00782BC1">
        <w:rPr>
          <w:rFonts w:asciiTheme="minorHAnsi" w:hAnsiTheme="minorHAnsi"/>
          <w:lang w:val="es-ES"/>
          <w14:ligatures w14:val="none"/>
        </w:rPr>
        <w:t xml:space="preserve"> y accesorios para la recarga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 xml:space="preserve">El proceso de recarga en arma larga, </w:t>
      </w:r>
      <w:proofErr w:type="spellStart"/>
      <w:r w:rsidRPr="00782BC1">
        <w:rPr>
          <w:rFonts w:asciiTheme="minorHAnsi" w:hAnsiTheme="minorHAnsi"/>
          <w:lang w:val="es-ES"/>
          <w14:ligatures w14:val="none"/>
        </w:rPr>
        <w:t>maquinas</w:t>
      </w:r>
      <w:proofErr w:type="spellEnd"/>
      <w:r w:rsidRPr="00782BC1">
        <w:rPr>
          <w:rFonts w:asciiTheme="minorHAnsi" w:hAnsiTheme="minorHAnsi"/>
          <w:lang w:val="es-ES"/>
          <w14:ligatures w14:val="none"/>
        </w:rPr>
        <w:t xml:space="preserve"> y accesorios para arma larga.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El proceso de la recarga de cartuchos de escopeta, maquinaria, accesorios y elementos para recargar.</w:t>
      </w:r>
    </w:p>
    <w:p w:rsidR="00782BC1" w:rsidRPr="00782BC1" w:rsidRDefault="00782BC1" w:rsidP="00782BC1">
      <w:pPr>
        <w:widowControl w:val="0"/>
        <w:rPr>
          <w:rFonts w:asciiTheme="minorHAnsi" w:hAnsiTheme="minorHAnsi"/>
          <w:sz w:val="16"/>
          <w:szCs w:val="16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 xml:space="preserve">Elección de pólvoras  y puntas para la recarga. Los accesorios. Todo lo que no hay que hacer en la recarga. </w:t>
      </w:r>
    </w:p>
    <w:p w:rsidR="00782BC1" w:rsidRPr="00782BC1" w:rsidRDefault="00782BC1" w:rsidP="00782BC1">
      <w:pPr>
        <w:widowControl w:val="0"/>
        <w:rPr>
          <w:rFonts w:asciiTheme="minorHAnsi" w:hAnsiTheme="minorHAnsi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La bibliografía para la recarga, tablas, utilización e interpretación.</w:t>
      </w:r>
    </w:p>
    <w:p w:rsidR="00782BC1" w:rsidRPr="00782BC1" w:rsidRDefault="00782BC1" w:rsidP="00782BC1">
      <w:pPr>
        <w:rPr>
          <w:rFonts w:asciiTheme="minorHAnsi" w:hAnsiTheme="minorHAnsi"/>
          <w:lang w:val="es-ES"/>
          <w14:ligatures w14:val="none"/>
        </w:rPr>
      </w:pPr>
      <w:r w:rsidRPr="00782BC1">
        <w:rPr>
          <w:rFonts w:asciiTheme="minorHAnsi" w:hAnsiTheme="minorHAnsi"/>
          <w:sz w:val="20"/>
          <w:szCs w:val="20"/>
          <w:lang w:val="x-none"/>
        </w:rPr>
        <w:t>·</w:t>
      </w:r>
      <w:r w:rsidRPr="00782BC1">
        <w:rPr>
          <w:rFonts w:asciiTheme="minorHAnsi" w:hAnsiTheme="minorHAnsi"/>
        </w:rPr>
        <w:t> </w:t>
      </w:r>
      <w:r w:rsidRPr="00782BC1">
        <w:rPr>
          <w:rFonts w:asciiTheme="minorHAnsi" w:hAnsiTheme="minorHAnsi"/>
          <w:lang w:val="es-ES"/>
          <w14:ligatures w14:val="none"/>
        </w:rPr>
        <w:t>Práctica de recarga de cartuchos y medición de velocidad final y energía con un cronómetro.</w:t>
      </w:r>
    </w:p>
    <w:p w:rsidR="00782BC1" w:rsidRPr="00782BC1" w:rsidRDefault="00782BC1" w:rsidP="00782BC1">
      <w:pPr>
        <w:widowControl w:val="0"/>
        <w:rPr>
          <w:rFonts w:asciiTheme="minorHAnsi" w:hAnsiTheme="minorHAnsi"/>
          <w14:ligatures w14:val="none"/>
        </w:rPr>
      </w:pPr>
      <w:r w:rsidRPr="00782BC1">
        <w:rPr>
          <w:rFonts w:asciiTheme="minorHAnsi" w:hAnsiTheme="minorHAnsi"/>
          <w14:ligatures w14:val="none"/>
        </w:rPr>
        <w:t> </w:t>
      </w:r>
    </w:p>
    <w:p w:rsidR="00E9033F" w:rsidRPr="00782BC1" w:rsidRDefault="00E9033F" w:rsidP="00782BC1">
      <w:pPr>
        <w:rPr>
          <w:rFonts w:asciiTheme="minorHAnsi" w:hAnsiTheme="minorHAnsi"/>
        </w:rPr>
      </w:pPr>
    </w:p>
    <w:sectPr w:rsidR="00E9033F" w:rsidRPr="00782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7"/>
    <w:rsid w:val="005D2E47"/>
    <w:rsid w:val="00782BC1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C1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C1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2018-05-24T17:45:00Z</dcterms:created>
  <dcterms:modified xsi:type="dcterms:W3CDTF">2018-05-24T17:46:00Z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